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0AE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i w:val="0"/>
          <w:iCs w:val="0"/>
          <w:caps w:val="0"/>
          <w:spacing w:val="0"/>
          <w:sz w:val="28"/>
          <w:szCs w:val="28"/>
        </w:rPr>
      </w:pPr>
      <w:r>
        <w:rPr>
          <w:rFonts w:ascii="宋体" w:hAnsi="宋体" w:eastAsia="宋体" w:cs="宋体"/>
          <w:b/>
          <w:bCs/>
          <w:i w:val="0"/>
          <w:iCs w:val="0"/>
          <w:caps w:val="0"/>
          <w:spacing w:val="0"/>
          <w:kern w:val="0"/>
          <w:sz w:val="28"/>
          <w:szCs w:val="28"/>
          <w:bdr w:val="none" w:color="auto" w:sz="0" w:space="0"/>
          <w:lang w:val="en-US" w:eastAsia="zh-CN" w:bidi="ar"/>
        </w:rPr>
        <w:t>广西达华工程造价咨询有限责任公司关于柳州职业技术大学2026社湾校区智慧教室建设设备采购的竞争性谈判公告</w:t>
      </w:r>
    </w:p>
    <w:p w14:paraId="30BD70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ascii="仿宋" w:hAnsi="仿宋" w:eastAsia="仿宋" w:cs="仿宋"/>
          <w:i w:val="0"/>
          <w:iCs w:val="0"/>
          <w:caps w:val="0"/>
          <w:spacing w:val="0"/>
          <w:sz w:val="27"/>
          <w:szCs w:val="27"/>
          <w:bdr w:val="none" w:color="auto" w:sz="0" w:space="0"/>
        </w:rPr>
      </w:pPr>
      <w:r>
        <w:rPr>
          <w:rFonts w:ascii="仿宋" w:hAnsi="仿宋" w:eastAsia="仿宋" w:cs="仿宋"/>
          <w:i w:val="0"/>
          <w:iCs w:val="0"/>
          <w:caps w:val="0"/>
          <w:spacing w:val="0"/>
          <w:sz w:val="27"/>
          <w:szCs w:val="27"/>
          <w:bdr w:val="none" w:color="auto" w:sz="0" w:space="0"/>
        </w:rPr>
        <w:t>   </w:t>
      </w:r>
    </w:p>
    <w:p w14:paraId="0B612DDF">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shd w:val="clear" w:color="auto" w:fill="auto"/>
        </w:rPr>
      </w:pPr>
      <w:bookmarkStart w:id="0" w:name="_Toc35393798"/>
      <w:bookmarkStart w:id="1" w:name="_Toc44229878"/>
      <w:bookmarkStart w:id="2" w:name="_Toc28359089"/>
      <w:bookmarkStart w:id="3" w:name="_Toc35393629"/>
      <w:bookmarkStart w:id="4" w:name="_Toc28359012"/>
      <w:r>
        <w:rPr>
          <w:rFonts w:hint="eastAsia" w:ascii="宋体" w:hAnsi="宋体" w:eastAsia="宋体" w:cs="宋体"/>
          <w:color w:val="auto"/>
          <w:sz w:val="24"/>
          <w:szCs w:val="24"/>
          <w:shd w:val="clear" w:color="auto" w:fill="auto"/>
        </w:rPr>
        <w:t>项目概况</w:t>
      </w:r>
    </w:p>
    <w:p w14:paraId="05DB06C2">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iCs w:val="0"/>
          <w:caps w:val="0"/>
          <w:color w:val="auto"/>
          <w:spacing w:val="0"/>
          <w:sz w:val="24"/>
          <w:szCs w:val="24"/>
          <w:shd w:val="clear" w:color="auto" w:fill="auto"/>
        </w:rPr>
        <w:t>柳州职业技术大学2026社湾校区智慧教室建设设备采购采购项目的潜在供应商应在广西政府采购云平台（https://www.gcy.zfcg.gxzf.gov.cn/）获取采购文件，并于2026年05月26日 09:20（北京时间）前提交响应文件</w:t>
      </w:r>
      <w:r>
        <w:rPr>
          <w:rFonts w:hint="eastAsia" w:ascii="宋体" w:hAnsi="宋体" w:eastAsia="宋体" w:cs="宋体"/>
          <w:color w:val="auto"/>
          <w:sz w:val="24"/>
          <w:szCs w:val="24"/>
          <w:shd w:val="clear" w:color="auto" w:fill="auto"/>
        </w:rPr>
        <w:t>。</w:t>
      </w:r>
    </w:p>
    <w:bookmarkEnd w:id="0"/>
    <w:bookmarkEnd w:id="1"/>
    <w:bookmarkEnd w:id="2"/>
    <w:bookmarkEnd w:id="3"/>
    <w:bookmarkEnd w:id="4"/>
    <w:p w14:paraId="3D862C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                          </w:t>
      </w:r>
    </w:p>
    <w:p w14:paraId="20C5B9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shd w:val="clear" w:color="auto" w:fill="auto"/>
        </w:rPr>
      </w:pPr>
      <w:r>
        <w:rPr>
          <w:rStyle w:val="7"/>
          <w:rFonts w:hint="eastAsia" w:ascii="宋体" w:hAnsi="宋体" w:eastAsia="宋体" w:cs="宋体"/>
          <w:b/>
          <w:bCs/>
          <w:i w:val="0"/>
          <w:iCs w:val="0"/>
          <w:caps w:val="0"/>
          <w:color w:val="auto"/>
          <w:spacing w:val="0"/>
          <w:sz w:val="24"/>
          <w:szCs w:val="24"/>
          <w:bdr w:val="none" w:color="auto" w:sz="0" w:space="0"/>
          <w:shd w:val="clear" w:color="auto" w:fill="auto"/>
        </w:rPr>
        <w:t>一、项目基本情况</w:t>
      </w:r>
      <w:r>
        <w:rPr>
          <w:rFonts w:hint="eastAsia" w:ascii="宋体" w:hAnsi="宋体" w:eastAsia="宋体" w:cs="宋体"/>
          <w:i w:val="0"/>
          <w:iCs w:val="0"/>
          <w:caps w:val="0"/>
          <w:color w:val="auto"/>
          <w:spacing w:val="0"/>
          <w:sz w:val="24"/>
          <w:szCs w:val="24"/>
          <w:bdr w:val="none" w:color="auto" w:sz="0" w:space="0"/>
          <w:shd w:val="clear" w:color="auto" w:fill="auto"/>
        </w:rPr>
        <w:t xml:space="preserve">        </w:t>
      </w:r>
    </w:p>
    <w:p w14:paraId="2FA640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项目编号：LZZC2026-J1-990219-GXDH </w:t>
      </w:r>
    </w:p>
    <w:p w14:paraId="008573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项目名称：柳州职业技术大学2026社湾校区智慧教室建设设备采购 </w:t>
      </w:r>
    </w:p>
    <w:p w14:paraId="002B18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采购方式：竞争性谈判 </w:t>
      </w:r>
    </w:p>
    <w:p w14:paraId="6DF84E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预算总金额（元）：297308 </w:t>
      </w:r>
    </w:p>
    <w:p w14:paraId="714E69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采购需求：</w:t>
      </w:r>
    </w:p>
    <w:p w14:paraId="0C1414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79" w:leftChars="228" w:right="0" w:firstLine="0" w:firstLineChars="0"/>
        <w:jc w:val="left"/>
        <w:textAlignment w:val="auto"/>
        <w:rPr>
          <w:rFonts w:hint="eastAsia" w:ascii="宋体" w:hAnsi="宋体" w:eastAsia="宋体" w:cs="宋体"/>
          <w:i w:val="0"/>
          <w:iCs w:val="0"/>
          <w:caps w:val="0"/>
          <w:color w:val="auto"/>
          <w:spacing w:val="0"/>
          <w:sz w:val="24"/>
          <w:szCs w:val="24"/>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br w:type="textWrapping"/>
      </w:r>
      <w:r>
        <w:rPr>
          <w:rFonts w:hint="eastAsia" w:ascii="宋体" w:hAnsi="宋体" w:eastAsia="宋体" w:cs="宋体"/>
          <w:i w:val="0"/>
          <w:iCs w:val="0"/>
          <w:caps w:val="0"/>
          <w:color w:val="auto"/>
          <w:spacing w:val="0"/>
          <w:sz w:val="24"/>
          <w:szCs w:val="24"/>
          <w:shd w:val="clear" w:color="auto" w:fill="auto"/>
        </w:rPr>
        <w:t>标项名称:柳州职业技术大学2026社湾校区智慧教室建设设备采购</w:t>
      </w:r>
      <w:r>
        <w:rPr>
          <w:rFonts w:hint="eastAsia" w:ascii="宋体" w:hAnsi="宋体" w:eastAsia="宋体" w:cs="宋体"/>
          <w:i w:val="0"/>
          <w:iCs w:val="0"/>
          <w:caps w:val="0"/>
          <w:color w:val="auto"/>
          <w:spacing w:val="0"/>
          <w:sz w:val="24"/>
          <w:szCs w:val="24"/>
          <w:shd w:val="clear" w:color="auto" w:fill="auto"/>
        </w:rPr>
        <w:br w:type="textWrapping"/>
      </w:r>
      <w:r>
        <w:rPr>
          <w:rFonts w:hint="eastAsia" w:ascii="宋体" w:hAnsi="宋体" w:eastAsia="宋体" w:cs="宋体"/>
          <w:i w:val="0"/>
          <w:iCs w:val="0"/>
          <w:caps w:val="0"/>
          <w:color w:val="auto"/>
          <w:spacing w:val="0"/>
          <w:sz w:val="24"/>
          <w:szCs w:val="24"/>
          <w:shd w:val="clear" w:color="auto" w:fill="auto"/>
        </w:rPr>
        <w:t>数量:1</w:t>
      </w:r>
      <w:r>
        <w:rPr>
          <w:rFonts w:hint="eastAsia" w:ascii="宋体" w:hAnsi="宋体" w:eastAsia="宋体" w:cs="宋体"/>
          <w:i w:val="0"/>
          <w:iCs w:val="0"/>
          <w:caps w:val="0"/>
          <w:color w:val="auto"/>
          <w:spacing w:val="0"/>
          <w:sz w:val="24"/>
          <w:szCs w:val="24"/>
          <w:shd w:val="clear" w:color="auto" w:fill="auto"/>
        </w:rPr>
        <w:br w:type="textWrapping"/>
      </w:r>
      <w:r>
        <w:rPr>
          <w:rFonts w:hint="eastAsia" w:ascii="宋体" w:hAnsi="宋体" w:eastAsia="宋体" w:cs="宋体"/>
          <w:i w:val="0"/>
          <w:iCs w:val="0"/>
          <w:caps w:val="0"/>
          <w:color w:val="auto"/>
          <w:spacing w:val="0"/>
          <w:sz w:val="24"/>
          <w:szCs w:val="24"/>
          <w:shd w:val="clear" w:color="auto" w:fill="auto"/>
        </w:rPr>
        <w:t>预算金额（元）:297308</w:t>
      </w:r>
      <w:r>
        <w:rPr>
          <w:rFonts w:hint="eastAsia" w:ascii="宋体" w:hAnsi="宋体" w:eastAsia="宋体" w:cs="宋体"/>
          <w:i w:val="0"/>
          <w:iCs w:val="0"/>
          <w:caps w:val="0"/>
          <w:color w:val="auto"/>
          <w:spacing w:val="0"/>
          <w:sz w:val="24"/>
          <w:szCs w:val="24"/>
          <w:shd w:val="clear" w:color="auto" w:fill="auto"/>
        </w:rPr>
        <w:br w:type="textWrapping"/>
      </w:r>
      <w:r>
        <w:rPr>
          <w:rFonts w:hint="eastAsia" w:ascii="宋体" w:hAnsi="宋体" w:eastAsia="宋体" w:cs="宋体"/>
          <w:i w:val="0"/>
          <w:iCs w:val="0"/>
          <w:caps w:val="0"/>
          <w:color w:val="auto"/>
          <w:spacing w:val="0"/>
          <w:sz w:val="24"/>
          <w:szCs w:val="24"/>
          <w:shd w:val="clear" w:color="auto" w:fill="auto"/>
        </w:rPr>
        <w:t>简要规格描述或项目基本概况介绍、用途：柳州职业技术大学2026社湾校区智慧教室建设设备采购1批，具体内容见竞争性谈判文件第三章《采购需求》。</w:t>
      </w:r>
    </w:p>
    <w:p w14:paraId="79BFCD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color="auto" w:fill="auto"/>
        </w:rPr>
      </w:pPr>
      <w:r>
        <w:rPr>
          <w:rFonts w:hint="eastAsia" w:ascii="宋体" w:hAnsi="宋体" w:eastAsia="宋体" w:cs="宋体"/>
          <w:i w:val="0"/>
          <w:iCs w:val="0"/>
          <w:caps w:val="0"/>
          <w:color w:val="auto"/>
          <w:spacing w:val="0"/>
          <w:sz w:val="24"/>
          <w:szCs w:val="24"/>
          <w:shd w:val="clear" w:color="auto" w:fill="auto"/>
        </w:rPr>
        <w:t>最高限价（元）：297308  </w:t>
      </w:r>
    </w:p>
    <w:p w14:paraId="3FF24A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color="auto" w:fill="auto"/>
        </w:rPr>
      </w:pPr>
      <w:r>
        <w:rPr>
          <w:rFonts w:hint="eastAsia" w:ascii="宋体" w:hAnsi="宋体" w:eastAsia="宋体" w:cs="宋体"/>
          <w:i w:val="0"/>
          <w:iCs w:val="0"/>
          <w:caps w:val="0"/>
          <w:color w:val="auto"/>
          <w:spacing w:val="0"/>
          <w:sz w:val="24"/>
          <w:szCs w:val="24"/>
          <w:shd w:val="clear" w:color="auto" w:fill="auto"/>
        </w:rPr>
        <w:t>合同履约期限：自签订合同之日起50 日内安装调试完毕，验收合格并交付使用。</w:t>
      </w:r>
    </w:p>
    <w:p w14:paraId="582C4D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79" w:leftChars="228" w:right="0" w:firstLine="0" w:firstLineChars="0"/>
        <w:jc w:val="left"/>
        <w:textAlignment w:val="auto"/>
        <w:rPr>
          <w:rFonts w:hint="eastAsia" w:ascii="宋体" w:hAnsi="宋体" w:eastAsia="宋体" w:cs="宋体"/>
          <w:i w:val="0"/>
          <w:iCs w:val="0"/>
          <w:caps w:val="0"/>
          <w:color w:val="auto"/>
          <w:spacing w:val="0"/>
          <w:sz w:val="24"/>
          <w:szCs w:val="24"/>
          <w:shd w:val="clear" w:color="auto" w:fill="auto"/>
        </w:rPr>
      </w:pPr>
      <w:r>
        <w:rPr>
          <w:rFonts w:hint="eastAsia" w:ascii="宋体" w:hAnsi="宋体" w:eastAsia="宋体" w:cs="宋体"/>
          <w:i w:val="0"/>
          <w:iCs w:val="0"/>
          <w:caps w:val="0"/>
          <w:color w:val="auto"/>
          <w:spacing w:val="0"/>
          <w:sz w:val="24"/>
          <w:szCs w:val="24"/>
          <w:shd w:val="clear" w:color="auto" w:fill="auto"/>
        </w:rPr>
        <w:t>本项目（否）接受联合体投标</w:t>
      </w:r>
      <w:r>
        <w:rPr>
          <w:rFonts w:hint="eastAsia" w:ascii="宋体" w:hAnsi="宋体" w:eastAsia="宋体" w:cs="宋体"/>
          <w:i w:val="0"/>
          <w:iCs w:val="0"/>
          <w:caps w:val="0"/>
          <w:color w:val="auto"/>
          <w:spacing w:val="0"/>
          <w:sz w:val="24"/>
          <w:szCs w:val="24"/>
          <w:shd w:val="clear" w:color="auto" w:fill="auto"/>
        </w:rPr>
        <w:br w:type="textWrapping"/>
      </w:r>
      <w:r>
        <w:rPr>
          <w:rFonts w:hint="eastAsia" w:ascii="宋体" w:hAnsi="宋体" w:eastAsia="宋体" w:cs="宋体"/>
          <w:i w:val="0"/>
          <w:iCs w:val="0"/>
          <w:caps w:val="0"/>
          <w:color w:val="auto"/>
          <w:spacing w:val="0"/>
          <w:sz w:val="24"/>
          <w:szCs w:val="24"/>
          <w:shd w:val="clear" w:color="auto" w:fill="auto"/>
        </w:rPr>
        <w:t>备注：</w:t>
      </w:r>
    </w:p>
    <w:p w14:paraId="2C1ED5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shd w:val="clear" w:color="auto" w:fill="auto"/>
        </w:rPr>
      </w:pPr>
    </w:p>
    <w:p w14:paraId="1F0870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shd w:val="clear" w:color="auto" w:fill="auto"/>
        </w:rPr>
      </w:pPr>
      <w:r>
        <w:rPr>
          <w:rStyle w:val="7"/>
          <w:rFonts w:hint="eastAsia" w:ascii="宋体" w:hAnsi="宋体" w:eastAsia="宋体" w:cs="宋体"/>
          <w:b/>
          <w:bCs/>
          <w:i w:val="0"/>
          <w:iCs w:val="0"/>
          <w:caps w:val="0"/>
          <w:color w:val="auto"/>
          <w:spacing w:val="0"/>
          <w:sz w:val="24"/>
          <w:szCs w:val="24"/>
          <w:bdr w:val="none" w:color="auto" w:sz="0" w:space="0"/>
          <w:shd w:val="clear" w:color="auto" w:fill="auto"/>
        </w:rPr>
        <w:t>二、申请人的资格要求：</w:t>
      </w:r>
    </w:p>
    <w:p w14:paraId="316B8B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79" w:leftChars="228" w:right="0" w:firstLine="0" w:firstLineChars="0"/>
        <w:jc w:val="left"/>
        <w:textAlignment w:val="auto"/>
        <w:rPr>
          <w:rFonts w:hint="eastAsia" w:ascii="宋体" w:hAnsi="宋体" w:eastAsia="宋体" w:cs="宋体"/>
          <w:i w:val="0"/>
          <w:iCs w:val="0"/>
          <w:caps w:val="0"/>
          <w:color w:val="auto"/>
          <w:spacing w:val="0"/>
          <w:sz w:val="24"/>
          <w:szCs w:val="24"/>
          <w:shd w:val="clear" w:color="auto" w:fill="auto"/>
        </w:rPr>
      </w:pPr>
      <w:r>
        <w:rPr>
          <w:rFonts w:hint="eastAsia" w:ascii="宋体" w:hAnsi="宋体" w:eastAsia="宋体" w:cs="宋体"/>
          <w:i w:val="0"/>
          <w:iCs w:val="0"/>
          <w:caps w:val="0"/>
          <w:color w:val="auto"/>
          <w:spacing w:val="0"/>
          <w:sz w:val="24"/>
          <w:szCs w:val="24"/>
          <w:shd w:val="clear" w:color="auto" w:fill="auto"/>
        </w:rPr>
        <w:t>1.满足《中华人民共和国政府采购法》第二十二条规定；</w:t>
      </w:r>
    </w:p>
    <w:p w14:paraId="784477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79" w:leftChars="228" w:right="0" w:firstLine="0" w:firstLineChars="0"/>
        <w:jc w:val="left"/>
        <w:textAlignment w:val="auto"/>
        <w:rPr>
          <w:rFonts w:hint="eastAsia" w:ascii="宋体" w:hAnsi="宋体" w:eastAsia="宋体" w:cs="宋体"/>
          <w:i w:val="0"/>
          <w:iCs w:val="0"/>
          <w:caps w:val="0"/>
          <w:color w:val="auto"/>
          <w:spacing w:val="0"/>
          <w:sz w:val="24"/>
          <w:szCs w:val="24"/>
          <w:shd w:val="clear" w:color="auto" w:fill="auto"/>
        </w:rPr>
      </w:pPr>
      <w:r>
        <w:rPr>
          <w:rFonts w:hint="eastAsia" w:ascii="宋体" w:hAnsi="宋体" w:eastAsia="宋体" w:cs="宋体"/>
          <w:i w:val="0"/>
          <w:iCs w:val="0"/>
          <w:caps w:val="0"/>
          <w:color w:val="auto"/>
          <w:spacing w:val="0"/>
          <w:sz w:val="24"/>
          <w:szCs w:val="24"/>
          <w:shd w:val="clear" w:color="auto" w:fill="auto"/>
        </w:rPr>
        <w:t>2.落实政府采购政策需满足的资格要求：无 </w:t>
      </w:r>
    </w:p>
    <w:p w14:paraId="7E6B20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79" w:leftChars="228" w:right="0" w:firstLine="0" w:firstLineChars="0"/>
        <w:jc w:val="left"/>
        <w:textAlignment w:val="auto"/>
        <w:rPr>
          <w:rFonts w:hint="eastAsia" w:ascii="宋体" w:hAnsi="宋体" w:eastAsia="宋体" w:cs="宋体"/>
          <w:i w:val="0"/>
          <w:iCs w:val="0"/>
          <w:caps w:val="0"/>
          <w:color w:val="auto"/>
          <w:spacing w:val="0"/>
          <w:sz w:val="24"/>
          <w:szCs w:val="24"/>
          <w:shd w:val="clear" w:color="auto" w:fill="auto"/>
        </w:rPr>
      </w:pPr>
      <w:r>
        <w:rPr>
          <w:rFonts w:hint="eastAsia" w:ascii="宋体" w:hAnsi="宋体" w:eastAsia="宋体" w:cs="宋体"/>
          <w:i w:val="0"/>
          <w:iCs w:val="0"/>
          <w:caps w:val="0"/>
          <w:color w:val="auto"/>
          <w:spacing w:val="0"/>
          <w:sz w:val="24"/>
          <w:szCs w:val="24"/>
          <w:shd w:val="clear" w:color="auto" w:fill="auto"/>
        </w:rPr>
        <w:t>3.本项目的特定资格要求：分标1：无 </w:t>
      </w:r>
    </w:p>
    <w:p w14:paraId="0AC771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shd w:val="clear" w:color="auto" w:fill="auto"/>
        </w:rPr>
      </w:pPr>
      <w:r>
        <w:rPr>
          <w:rStyle w:val="7"/>
          <w:rFonts w:hint="eastAsia" w:ascii="宋体" w:hAnsi="宋体" w:eastAsia="宋体" w:cs="宋体"/>
          <w:b/>
          <w:bCs/>
          <w:i w:val="0"/>
          <w:iCs w:val="0"/>
          <w:caps w:val="0"/>
          <w:color w:val="auto"/>
          <w:spacing w:val="0"/>
          <w:sz w:val="24"/>
          <w:szCs w:val="24"/>
          <w:bdr w:val="none" w:color="auto" w:sz="0" w:space="0"/>
          <w:shd w:val="clear" w:color="auto" w:fill="auto"/>
        </w:rPr>
        <w:t>三、获取采购文件</w:t>
      </w:r>
    </w:p>
    <w:p w14:paraId="1AE11F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i w:val="0"/>
          <w:iCs w:val="0"/>
          <w:caps w:val="0"/>
          <w:color w:val="auto"/>
          <w:spacing w:val="0"/>
          <w:sz w:val="24"/>
          <w:szCs w:val="24"/>
          <w:shd w:val="clear" w:color="auto" w:fill="auto"/>
        </w:rPr>
      </w:pPr>
      <w:r>
        <w:rPr>
          <w:rFonts w:hint="eastAsia" w:ascii="宋体" w:hAnsi="宋体" w:eastAsia="宋体" w:cs="宋体"/>
          <w:i w:val="0"/>
          <w:iCs w:val="0"/>
          <w:caps w:val="0"/>
          <w:color w:val="auto"/>
          <w:spacing w:val="0"/>
          <w:sz w:val="24"/>
          <w:szCs w:val="24"/>
          <w:shd w:val="clear" w:color="auto" w:fill="auto"/>
        </w:rPr>
        <w:t>时间：2026年05月19日至2026年05月22日，每天上午00:00:00至12:00:00，下午12:00:00至23:59:59（北京时间，法定节假日除外）</w:t>
      </w:r>
    </w:p>
    <w:p w14:paraId="2A0838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i w:val="0"/>
          <w:iCs w:val="0"/>
          <w:caps w:val="0"/>
          <w:color w:val="auto"/>
          <w:spacing w:val="0"/>
          <w:sz w:val="24"/>
          <w:szCs w:val="24"/>
          <w:shd w:val="clear" w:color="auto" w:fill="auto"/>
        </w:rPr>
      </w:pPr>
      <w:r>
        <w:rPr>
          <w:rFonts w:hint="eastAsia" w:ascii="宋体" w:hAnsi="宋体" w:eastAsia="宋体" w:cs="宋体"/>
          <w:i w:val="0"/>
          <w:iCs w:val="0"/>
          <w:caps w:val="0"/>
          <w:color w:val="auto"/>
          <w:spacing w:val="0"/>
          <w:sz w:val="24"/>
          <w:szCs w:val="24"/>
          <w:shd w:val="clear" w:color="auto" w:fill="auto"/>
        </w:rPr>
        <w:t>地点（网址）：广西政府采购云平台（https://www.gcy.zfcg.gxzf.gov.cn/）  </w:t>
      </w:r>
    </w:p>
    <w:p w14:paraId="0A9E04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i w:val="0"/>
          <w:iCs w:val="0"/>
          <w:caps w:val="0"/>
          <w:color w:val="auto"/>
          <w:spacing w:val="0"/>
          <w:sz w:val="24"/>
          <w:szCs w:val="24"/>
          <w:shd w:val="clear" w:color="auto" w:fill="auto"/>
        </w:rPr>
      </w:pPr>
      <w:r>
        <w:rPr>
          <w:rFonts w:hint="eastAsia" w:ascii="宋体" w:hAnsi="宋体" w:eastAsia="宋体" w:cs="宋体"/>
          <w:i w:val="0"/>
          <w:iCs w:val="0"/>
          <w:caps w:val="0"/>
          <w:color w:val="auto"/>
          <w:spacing w:val="0"/>
          <w:sz w:val="24"/>
          <w:szCs w:val="24"/>
          <w:shd w:val="clear" w:color="auto" w:fill="auto"/>
        </w:rPr>
        <w:t>方式：供应商登录广西政府采购云平台https://www.gcy.zfcg.gxzf.gov.cn/在线申请获取采购文件（进入“项目采购”应用，在获取采购文件菜单中选择项目，申请获取采购文件）。  </w:t>
      </w:r>
    </w:p>
    <w:p w14:paraId="6C8C6A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i w:val="0"/>
          <w:iCs w:val="0"/>
          <w:caps w:val="0"/>
          <w:color w:val="auto"/>
          <w:spacing w:val="0"/>
          <w:sz w:val="24"/>
          <w:szCs w:val="24"/>
          <w:shd w:val="clear" w:color="auto" w:fill="auto"/>
        </w:rPr>
      </w:pPr>
      <w:r>
        <w:rPr>
          <w:rFonts w:hint="eastAsia" w:ascii="宋体" w:hAnsi="宋体" w:eastAsia="宋体" w:cs="宋体"/>
          <w:i w:val="0"/>
          <w:iCs w:val="0"/>
          <w:caps w:val="0"/>
          <w:color w:val="auto"/>
          <w:spacing w:val="0"/>
          <w:sz w:val="24"/>
          <w:szCs w:val="24"/>
          <w:shd w:val="clear" w:color="auto" w:fill="auto"/>
        </w:rPr>
        <w:t>售价（元）：0 </w:t>
      </w:r>
    </w:p>
    <w:p w14:paraId="3143C9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shd w:val="clear" w:color="auto" w:fill="auto"/>
        </w:rPr>
      </w:pPr>
      <w:r>
        <w:rPr>
          <w:rStyle w:val="7"/>
          <w:rFonts w:hint="eastAsia" w:ascii="宋体" w:hAnsi="宋体" w:eastAsia="宋体" w:cs="宋体"/>
          <w:b/>
          <w:bCs/>
          <w:i w:val="0"/>
          <w:iCs w:val="0"/>
          <w:caps w:val="0"/>
          <w:color w:val="auto"/>
          <w:spacing w:val="0"/>
          <w:sz w:val="24"/>
          <w:szCs w:val="24"/>
          <w:bdr w:val="none" w:color="auto" w:sz="0" w:space="0"/>
          <w:shd w:val="clear" w:color="auto" w:fill="auto"/>
        </w:rPr>
        <w:t>四、响应文件提交</w:t>
      </w:r>
    </w:p>
    <w:p w14:paraId="1D3499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截止时间：2026年05月26日 09:20（北京时间）</w:t>
      </w:r>
    </w:p>
    <w:p w14:paraId="6C34DA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地点（网址）：请登录广西政府采购云平台投标客户端投标 </w:t>
      </w:r>
    </w:p>
    <w:p w14:paraId="310405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shd w:val="clear" w:color="auto" w:fill="auto"/>
        </w:rPr>
      </w:pPr>
      <w:r>
        <w:rPr>
          <w:rStyle w:val="7"/>
          <w:rFonts w:hint="eastAsia" w:ascii="宋体" w:hAnsi="宋体" w:eastAsia="宋体" w:cs="宋体"/>
          <w:b/>
          <w:bCs/>
          <w:i w:val="0"/>
          <w:iCs w:val="0"/>
          <w:caps w:val="0"/>
          <w:color w:val="auto"/>
          <w:spacing w:val="0"/>
          <w:sz w:val="24"/>
          <w:szCs w:val="24"/>
          <w:bdr w:val="none" w:color="auto" w:sz="0" w:space="0"/>
          <w:shd w:val="clear" w:color="auto" w:fill="auto"/>
        </w:rPr>
        <w:t>五、响应文件开启</w:t>
      </w:r>
      <w:r>
        <w:rPr>
          <w:rFonts w:hint="eastAsia" w:ascii="宋体" w:hAnsi="宋体" w:eastAsia="宋体" w:cs="宋体"/>
          <w:i w:val="0"/>
          <w:iCs w:val="0"/>
          <w:caps w:val="0"/>
          <w:color w:val="auto"/>
          <w:spacing w:val="0"/>
          <w:sz w:val="24"/>
          <w:szCs w:val="24"/>
          <w:bdr w:val="none" w:color="auto" w:sz="0" w:space="0"/>
          <w:shd w:val="clear" w:color="auto" w:fill="auto"/>
        </w:rPr>
        <w:t> </w:t>
      </w:r>
    </w:p>
    <w:p w14:paraId="1F667D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color="auto" w:fill="auto"/>
        </w:rPr>
      </w:pPr>
      <w:r>
        <w:rPr>
          <w:rFonts w:hint="eastAsia" w:ascii="宋体" w:hAnsi="宋体" w:eastAsia="宋体" w:cs="宋体"/>
          <w:i w:val="0"/>
          <w:iCs w:val="0"/>
          <w:caps w:val="0"/>
          <w:color w:val="auto"/>
          <w:spacing w:val="0"/>
          <w:sz w:val="24"/>
          <w:szCs w:val="24"/>
          <w:shd w:val="clear" w:color="auto" w:fill="auto"/>
        </w:rPr>
        <w:t>开启时间：2026年05月26日 09:20（北京时间）</w:t>
      </w:r>
    </w:p>
    <w:p w14:paraId="55DF84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color="auto" w:fill="auto"/>
        </w:rPr>
      </w:pPr>
      <w:r>
        <w:rPr>
          <w:rFonts w:hint="eastAsia" w:ascii="宋体" w:hAnsi="宋体" w:eastAsia="宋体" w:cs="宋体"/>
          <w:i w:val="0"/>
          <w:iCs w:val="0"/>
          <w:caps w:val="0"/>
          <w:color w:val="auto"/>
          <w:spacing w:val="0"/>
          <w:sz w:val="24"/>
          <w:szCs w:val="24"/>
          <w:shd w:val="clear" w:color="auto" w:fill="auto"/>
        </w:rPr>
        <w:t>地点：广西政府采购云平台（https://www.gcy.zfcg.gxzf.gov.cn/） </w:t>
      </w:r>
    </w:p>
    <w:p w14:paraId="28C2DC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shd w:val="clear" w:color="auto" w:fill="auto"/>
        </w:rPr>
      </w:pPr>
      <w:r>
        <w:rPr>
          <w:rStyle w:val="7"/>
          <w:rFonts w:hint="eastAsia" w:ascii="宋体" w:hAnsi="宋体" w:eastAsia="宋体" w:cs="宋体"/>
          <w:b/>
          <w:bCs/>
          <w:i w:val="0"/>
          <w:iCs w:val="0"/>
          <w:caps w:val="0"/>
          <w:color w:val="auto"/>
          <w:spacing w:val="0"/>
          <w:sz w:val="24"/>
          <w:szCs w:val="24"/>
          <w:bdr w:val="none" w:color="auto" w:sz="0" w:space="0"/>
          <w:shd w:val="clear" w:color="auto" w:fill="auto"/>
        </w:rPr>
        <w:t>六、公告期限</w:t>
      </w:r>
      <w:r>
        <w:rPr>
          <w:rFonts w:hint="eastAsia" w:ascii="宋体" w:hAnsi="宋体" w:eastAsia="宋体" w:cs="宋体"/>
          <w:i w:val="0"/>
          <w:iCs w:val="0"/>
          <w:caps w:val="0"/>
          <w:color w:val="auto"/>
          <w:spacing w:val="0"/>
          <w:sz w:val="24"/>
          <w:szCs w:val="24"/>
          <w:bdr w:val="none" w:color="auto" w:sz="0" w:space="0"/>
          <w:shd w:val="clear" w:color="auto" w:fill="auto"/>
        </w:rPr>
        <w:t> </w:t>
      </w:r>
    </w:p>
    <w:p w14:paraId="7C219F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color="auto" w:fill="auto"/>
        </w:rPr>
      </w:pPr>
      <w:r>
        <w:rPr>
          <w:rFonts w:hint="eastAsia" w:ascii="宋体" w:hAnsi="宋体" w:eastAsia="宋体" w:cs="宋体"/>
          <w:i w:val="0"/>
          <w:iCs w:val="0"/>
          <w:caps w:val="0"/>
          <w:color w:val="auto"/>
          <w:spacing w:val="0"/>
          <w:sz w:val="24"/>
          <w:szCs w:val="24"/>
          <w:shd w:val="clear" w:color="auto" w:fill="auto"/>
        </w:rPr>
        <w:t>自本公告发布之日起3个工作日。</w:t>
      </w:r>
    </w:p>
    <w:p w14:paraId="4E9E82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shd w:val="clear" w:color="auto" w:fill="auto"/>
        </w:rPr>
      </w:pPr>
      <w:r>
        <w:rPr>
          <w:rStyle w:val="7"/>
          <w:rFonts w:hint="eastAsia" w:ascii="宋体" w:hAnsi="宋体" w:eastAsia="宋体" w:cs="宋体"/>
          <w:b/>
          <w:bCs/>
          <w:i w:val="0"/>
          <w:iCs w:val="0"/>
          <w:caps w:val="0"/>
          <w:color w:val="auto"/>
          <w:spacing w:val="0"/>
          <w:sz w:val="24"/>
          <w:szCs w:val="24"/>
          <w:bdr w:val="none" w:color="auto" w:sz="0" w:space="0"/>
          <w:shd w:val="clear" w:color="auto" w:fill="auto"/>
        </w:rPr>
        <w:t>七、其他补充事宜</w:t>
      </w:r>
      <w:r>
        <w:rPr>
          <w:rFonts w:hint="eastAsia" w:ascii="宋体" w:hAnsi="宋体" w:eastAsia="宋体" w:cs="宋体"/>
          <w:i w:val="0"/>
          <w:iCs w:val="0"/>
          <w:caps w:val="0"/>
          <w:color w:val="auto"/>
          <w:spacing w:val="0"/>
          <w:sz w:val="24"/>
          <w:szCs w:val="24"/>
          <w:bdr w:val="none" w:color="auto" w:sz="0" w:space="0"/>
          <w:shd w:val="clear" w:color="auto" w:fill="auto"/>
        </w:rPr>
        <w:t> </w:t>
      </w:r>
    </w:p>
    <w:p w14:paraId="4D44B1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bdr w:val="none" w:color="auto" w:sz="0" w:space="0"/>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1．本项目需要落实的政府采购政策：</w:t>
      </w:r>
    </w:p>
    <w:p w14:paraId="1FC507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bdr w:val="none" w:color="auto" w:sz="0" w:space="0"/>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(1)政府采购促进中小企业发展。</w:t>
      </w:r>
    </w:p>
    <w:p w14:paraId="4F1EF4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bdr w:val="none" w:color="auto" w:sz="0" w:space="0"/>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(2)政府采购促进残疾人就业政策。</w:t>
      </w:r>
    </w:p>
    <w:p w14:paraId="3FF823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bdr w:val="none" w:color="auto" w:sz="0" w:space="0"/>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(3)政府采购支持监狱企业发展。</w:t>
      </w:r>
    </w:p>
    <w:p w14:paraId="5F724A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bdr w:val="none" w:color="auto" w:sz="0" w:space="0"/>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(4)政府采购支持采用本国产品的政策。</w:t>
      </w:r>
    </w:p>
    <w:p w14:paraId="134980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bdr w:val="none" w:color="auto" w:sz="0" w:space="0"/>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(5)强制采购节能产品；优先采购节能产品、环境标志产品。</w:t>
      </w:r>
    </w:p>
    <w:p w14:paraId="3308A8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bdr w:val="none" w:color="auto" w:sz="0" w:space="0"/>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2．参加政府采购活动前三年内，在经营活动中没有重大违法记录和不良信用记录，被列入失信被执行人、重大税收违法失信主体名单、政府采购严重违法失信行为记录名单及其他不符合《中华人民共和国政府采购法》第二十二条规定条件的供应商，将被拒绝其参与本次政府采购活动；</w:t>
      </w:r>
    </w:p>
    <w:p w14:paraId="32DBD7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bdr w:val="none" w:color="auto" w:sz="0" w:space="0"/>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14F80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bdr w:val="none" w:color="auto" w:sz="0" w:space="0"/>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4．公告发布媒介：http://zfcg.gxzf.gov.cn（广西壮族自治区政府采购网）、http://zfcg.lzscz.liuzhou.gov.cn（广西柳州政府采购网）。</w:t>
      </w:r>
    </w:p>
    <w:p w14:paraId="06C86F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bdr w:val="none" w:color="auto" w:sz="0" w:space="0"/>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5．供应商参与电子投标特别说明</w:t>
      </w:r>
    </w:p>
    <w:p w14:paraId="313D66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bdr w:val="none" w:color="auto" w:sz="0" w:space="0"/>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(1)响应文件提交方式：本项目为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响应文件递交截止时间前通过网络上传至“广西政府采购云平台”，供应商在“广西政府采购云平台”提交电子版响应文件时，请填写参加远程采购活动经办人联系方式。</w:t>
      </w:r>
    </w:p>
    <w:p w14:paraId="095837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bdr w:val="none" w:color="auto" w:sz="0" w:space="0"/>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(2)未进行网上注册并办理数字证书（CA认证）的供应商将无法参与本项目政府采购活动，潜在供应商应当在响应文件递交截止时间前，完成电子交易平台上的CA数字证书办理及响应文件的提交。完成CA数字证书办理预计7日左右，供应商只需办理其中一家CA数字证书及签章。</w:t>
      </w:r>
    </w:p>
    <w:p w14:paraId="2299F8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bdr w:val="none" w:color="auto" w:sz="0" w:space="0"/>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(3)为确保网上操作合法、有效和安全，请供应商确保在电子响应过程中能够对相关数据电文进行加密和使用电子签章，妥善保管CA数字证书并使用有效的CA数字证书参与整个采购活动。</w:t>
      </w:r>
    </w:p>
    <w:p w14:paraId="534525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bdr w:val="none" w:color="auto" w:sz="0" w:space="0"/>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(4)注：供应商应当在首次响应文件提交截止时间前完成电子响应文件的上传、递交，响应文件提交截止时间前可以补充、修改或者撤回响应文件。补充或者修改响应文件的，应当先行撤回原文件，补充、修改后重新上传、递交。投标截止时间前未完成上传、递交的，视为撤回响应文件。响应文件提交截止时间以后上传递交的响应文件的，“广西政府采购云平台”将予以拒收。</w:t>
      </w:r>
    </w:p>
    <w:p w14:paraId="6A66EC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bdr w:val="none" w:color="auto" w:sz="0" w:space="0"/>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(5)CA证书在线解密：首次响应文件开启时，须要供应商携带制作响应文件时用来加密的有效数字证书（CA认证）登录“广西政府采购云平台”电子开标大厅现场按规定时间对加密的响应文件进行解密，否则后果自负。</w:t>
      </w:r>
    </w:p>
    <w:p w14:paraId="7A9D94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(6)若对项目采购电子交易系统操作有疑问，可登录广西政府采购云平台（https://www.gcy.zfcg.gxzf.gov.cn/），点击右侧咨询小采或帮助文档或拨打95763获取热线服务帮助。  </w:t>
      </w:r>
    </w:p>
    <w:p w14:paraId="64C603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sz w:val="24"/>
          <w:szCs w:val="24"/>
          <w:shd w:val="clear" w:color="auto" w:fill="auto"/>
        </w:rPr>
      </w:pPr>
      <w:r>
        <w:rPr>
          <w:rStyle w:val="7"/>
          <w:rFonts w:hint="eastAsia" w:ascii="宋体" w:hAnsi="宋体" w:eastAsia="宋体" w:cs="宋体"/>
          <w:b/>
          <w:bCs/>
          <w:i w:val="0"/>
          <w:iCs w:val="0"/>
          <w:caps w:val="0"/>
          <w:color w:val="auto"/>
          <w:spacing w:val="0"/>
          <w:sz w:val="24"/>
          <w:szCs w:val="24"/>
          <w:bdr w:val="none" w:color="auto" w:sz="0" w:space="0"/>
          <w:shd w:val="clear" w:color="auto" w:fill="auto"/>
        </w:rPr>
        <w:t>八、凡对本次招标提出询问，请按以下方式联系</w:t>
      </w:r>
      <w:bookmarkStart w:id="5" w:name="_GoBack"/>
      <w:bookmarkEnd w:id="5"/>
    </w:p>
    <w:p w14:paraId="48C11D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1.采购人信息 </w:t>
      </w:r>
    </w:p>
    <w:p w14:paraId="5E3F4B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名    称：柳州职业技术大学 </w:t>
      </w:r>
    </w:p>
    <w:p w14:paraId="64FDF7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地    址：柳州市社湾路28号 </w:t>
      </w:r>
    </w:p>
    <w:p w14:paraId="3FDCA4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项目联系人：陈国银 </w:t>
      </w:r>
    </w:p>
    <w:p w14:paraId="2838DE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项目联系方式：0772-3156307  </w:t>
      </w:r>
    </w:p>
    <w:p w14:paraId="4883A0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2.采购代理机构信息</w:t>
      </w:r>
    </w:p>
    <w:p w14:paraId="1FBC24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名    称：广西达华工程造价咨询有限责任公司 </w:t>
      </w:r>
    </w:p>
    <w:p w14:paraId="230793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地    址：柳州市桂中大道南端2号阳光壹佰城市广场25栋21-4 </w:t>
      </w:r>
    </w:p>
    <w:p w14:paraId="4F259B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项目联系人（询问）：韦奕羽 </w:t>
      </w:r>
    </w:p>
    <w:p w14:paraId="23E9C9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i w:val="0"/>
          <w:iCs w:val="0"/>
          <w:caps w:val="0"/>
          <w:color w:val="auto"/>
          <w:spacing w:val="0"/>
          <w:sz w:val="24"/>
          <w:szCs w:val="24"/>
          <w:bdr w:val="none" w:color="auto" w:sz="0" w:space="0"/>
          <w:shd w:val="clear" w:color="auto" w:fill="auto"/>
        </w:rPr>
        <w:t>项目联系方式（询问）：0772-3602478 </w:t>
      </w:r>
    </w:p>
    <w:p w14:paraId="4B4FCD54"/>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ingFangSC-Regular">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074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TML Sample"/>
    <w:basedOn w:val="6"/>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2026-05-19T08:32:30Z</dcterms:created>
  <dc:creator>Administrator</dc:creator>
  <cp:lastModifiedBy>广西达华--韦奕羽</cp:lastModifiedBy>
  <dcterms:modified xsi:type="dcterms:W3CDTF">2026-05-19T08:38:38Z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eyJoZGlkIjoiMDEwMjhhYzlkOGFlODUxMTczYWZhNWM5NTkzZmE0YTAiLCJ1c2VySWQiOiIyNDA5OTYxODkifQ==</vt:lpwstr>
  </property>
  <property fmtid="{D5CDD505-2E9C-101B-9397-08002B2CF9AE}" pid="4" name="ICV">
    <vt:lpwstr>CDE3032F6511400B83678A2AF93B9478_12</vt:lpwstr>
  </property>
</Properties>
</file>